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F0" w:rsidRPr="00C91AAD" w:rsidRDefault="001A69F0" w:rsidP="00C91AAD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1319C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01319C"/>
          <w:sz w:val="36"/>
          <w:szCs w:val="36"/>
        </w:rPr>
        <w:drawing>
          <wp:inline distT="0" distB="0" distL="0" distR="0">
            <wp:extent cx="75565" cy="75565"/>
            <wp:effectExtent l="19050" t="0" r="635" b="0"/>
            <wp:docPr id="1" name="Obraz 1" descr="http://www.samorzad.pap.pl/palio/html.media?_Instance=cms_samorzad.pap.pl&amp;_Option=Palio&amp;_ID=14&amp;_CheckSum=749349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morzad.pap.pl/palio/html.media?_Instance=cms_samorzad.pap.pl&amp;_Option=Palio&amp;_ID=14&amp;_CheckSum=7493497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>Mandaty wojewódzkie</w:t>
      </w:r>
      <w:r w:rsid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 xml:space="preserve"> -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2010-11-24</w:t>
      </w:r>
    </w:p>
    <w:p w:rsidR="00662822" w:rsidRDefault="001A69F0" w:rsidP="00662822">
      <w:pPr>
        <w:spacing w:after="100" w:afterAutospacing="1" w:line="240" w:lineRule="auto"/>
        <w:jc w:val="center"/>
        <w:rPr>
          <w:rFonts w:ascii="Tahoma" w:eastAsia="Times New Roman" w:hAnsi="Tahoma" w:cs="Tahoma"/>
          <w:color w:val="01319C"/>
          <w:sz w:val="28"/>
          <w:szCs w:val="28"/>
        </w:rPr>
      </w:pP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 xml:space="preserve">PKW przekazała oficjalne informacje o wynikach wyborów do sejmików wojewódzkich. </w:t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Podajemy ogólną liczbę mandatów w sejmiku wojewódzkim, liczbę ma</w:t>
      </w:r>
      <w:r w:rsidR="00C91AAD">
        <w:rPr>
          <w:rFonts w:ascii="Tahoma" w:eastAsia="Times New Roman" w:hAnsi="Tahoma" w:cs="Tahoma"/>
          <w:color w:val="01319C"/>
          <w:sz w:val="28"/>
          <w:szCs w:val="28"/>
        </w:rPr>
        <w:t>ndatów zdobytych przez poszczegól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ne</w:t>
      </w:r>
      <w:r w:rsidR="00C91AAD">
        <w:rPr>
          <w:rFonts w:ascii="Tahoma" w:eastAsia="Times New Roman" w:hAnsi="Tahoma" w:cs="Tahoma"/>
          <w:color w:val="01319C"/>
          <w:sz w:val="28"/>
          <w:szCs w:val="28"/>
        </w:rPr>
        <w:t xml:space="preserve"> partie i ugrupowania, oraz w 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nawiasie - liczbę mandatów uzyskanych w poprzednich wyborach.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 xml:space="preserve">Dolnośląskie: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36</w:t>
      </w:r>
    </w:p>
    <w:p w:rsidR="00662822" w:rsidRDefault="001A69F0" w:rsidP="00662822">
      <w:pPr>
        <w:spacing w:after="100" w:afterAutospacing="1" w:line="240" w:lineRule="auto"/>
        <w:jc w:val="center"/>
        <w:rPr>
          <w:rFonts w:ascii="Tahoma" w:eastAsia="Times New Roman" w:hAnsi="Tahoma" w:cs="Tahoma"/>
          <w:color w:val="01319C"/>
          <w:sz w:val="28"/>
          <w:szCs w:val="28"/>
        </w:rPr>
      </w:pPr>
      <w:r w:rsidRPr="00C91AAD">
        <w:rPr>
          <w:rFonts w:ascii="Tahoma" w:eastAsia="Times New Roman" w:hAnsi="Tahoma" w:cs="Tahoma"/>
          <w:color w:val="01319C"/>
          <w:sz w:val="28"/>
          <w:szCs w:val="28"/>
        </w:rPr>
        <w:t xml:space="preserve">PO - 15, KWW Rafała Dutkiewicza - 9, PiS - 7, SLD - 4, PSL </w:t>
      </w:r>
      <w:r w:rsidR="00662822">
        <w:rPr>
          <w:rFonts w:ascii="Tahoma" w:eastAsia="Times New Roman" w:hAnsi="Tahoma" w:cs="Tahoma"/>
          <w:color w:val="01319C"/>
          <w:sz w:val="28"/>
          <w:szCs w:val="28"/>
        </w:rPr>
        <w:t>–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 xml:space="preserve"> </w:t>
      </w:r>
    </w:p>
    <w:p w:rsidR="00662822" w:rsidRDefault="001A69F0" w:rsidP="00662822">
      <w:pPr>
        <w:spacing w:after="100" w:afterAutospacing="1" w:line="240" w:lineRule="auto"/>
        <w:jc w:val="center"/>
        <w:rPr>
          <w:rFonts w:ascii="Tahoma" w:eastAsia="Times New Roman" w:hAnsi="Tahoma" w:cs="Tahoma"/>
          <w:color w:val="01319C"/>
          <w:sz w:val="28"/>
          <w:szCs w:val="28"/>
        </w:rPr>
      </w:pP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>Kujawsko-Pomorskie: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 xml:space="preserve"> 33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- 16 (11), SLD - 6 (6), PiS - 6 (8), PSL - 5 (4).</w:t>
      </w:r>
    </w:p>
    <w:p w:rsidR="001A69F0" w:rsidRPr="00C91AAD" w:rsidRDefault="001A69F0" w:rsidP="00662822">
      <w:pPr>
        <w:spacing w:after="100" w:afterAutospacing="1" w:line="240" w:lineRule="auto"/>
        <w:jc w:val="center"/>
        <w:rPr>
          <w:rFonts w:ascii="Tahoma" w:eastAsia="Times New Roman" w:hAnsi="Tahoma" w:cs="Tahoma"/>
          <w:color w:val="01319C"/>
          <w:sz w:val="28"/>
          <w:szCs w:val="28"/>
        </w:rPr>
      </w:pP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 xml:space="preserve">Lubelskie: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 xml:space="preserve">33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 xml:space="preserve">PiS - 11 (11), PO - 9 (6), PSL - 9 (8), SLD - 4 (3). </w:t>
      </w:r>
    </w:p>
    <w:p w:rsidR="001A69F0" w:rsidRPr="00C91AAD" w:rsidRDefault="001A69F0" w:rsidP="00236474">
      <w:pPr>
        <w:spacing w:after="0" w:line="240" w:lineRule="auto"/>
        <w:jc w:val="center"/>
        <w:rPr>
          <w:rFonts w:ascii="Tahoma" w:eastAsia="Times New Roman" w:hAnsi="Tahoma" w:cs="Tahoma"/>
          <w:color w:val="01319C"/>
          <w:sz w:val="28"/>
          <w:szCs w:val="28"/>
        </w:rPr>
      </w:pP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>Lubuskie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 xml:space="preserve">: 30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 xml:space="preserve">PO - 11 (7), SLD - 9 (6), PSL - 5 (3), PiS - 5 (6).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>Łódzkie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: 36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- 13 (10),  PiS - 10 (12), PSL - 7 (6), SLD - 6 (4).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 xml:space="preserve">Małopolska: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39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- 17 (13), PiS- 16 (16),  PSL - 4 (4), SLD - 2 (2).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>Mazowsze: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 xml:space="preserve"> 51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- 17,  PiS - 14, PSL - 13, SLD - 7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 xml:space="preserve">Opolskie: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30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- 12 (8), Towarzystwo Społeczno Kulturalne Niemców na Śląsku Opolskim - 6 (7), SLD - 5 (4), PiS - 5 (8), PSL - 2 (3).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>Podkarpackie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: 33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PiS - 15 (15), PO - 7 (7), PSL – 7 (7), SLD - 4 (1).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br/>
        <w:t xml:space="preserve">Podlaskie: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30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- 11 (7), PiS - 11 (12), PSL - 5 (5), a SLD - 3 (5).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 xml:space="preserve">Pomorze: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33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- 19 (18), PiS - 7 (9), SLD - 3 (1), PSL - 3 (2) i Krajowa Wspólnota Samorządowa - 1 (0)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lastRenderedPageBreak/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>Śląskie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: 48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- 22 (21), PiS - 11 (16), SLD -10 (8), Ruch Autonomii Śląska – 3 (0), PSL – 2 (3).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>Świętokrzyskie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: 30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PSL - 13 (8), PiS - 7 (7), PO – 6 (5), SLD – 3 (5), Porozumienie Samorządowe – 1 (1).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 xml:space="preserve">Warmińsko-Mazurskie: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>30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- 14 (10), PSL - 7 (7), PiS - 5 (4), SLD - 4 (3).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b/>
          <w:bCs/>
          <w:color w:val="01319C"/>
          <w:sz w:val="28"/>
          <w:szCs w:val="28"/>
        </w:rPr>
        <w:t>Wielkopolskie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t xml:space="preserve">: 39 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  <w:t>PO - 17 (15), SLD - 9 (7), PSL - 7 (5), PiS - 6 (12).</w:t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  <w:r w:rsidRPr="00C91AAD">
        <w:rPr>
          <w:rFonts w:ascii="Tahoma" w:eastAsia="Times New Roman" w:hAnsi="Tahoma" w:cs="Tahoma"/>
          <w:color w:val="01319C"/>
          <w:sz w:val="28"/>
          <w:szCs w:val="28"/>
        </w:rPr>
        <w:br/>
      </w:r>
    </w:p>
    <w:p w:rsidR="001E581C" w:rsidRPr="00C91AAD" w:rsidRDefault="001E581C" w:rsidP="00C91AAD">
      <w:pPr>
        <w:rPr>
          <w:sz w:val="28"/>
          <w:szCs w:val="28"/>
        </w:rPr>
      </w:pPr>
    </w:p>
    <w:sectPr w:rsidR="001E581C" w:rsidRPr="00C91AAD" w:rsidSect="00DA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1A69F0"/>
    <w:rsid w:val="00080546"/>
    <w:rsid w:val="00110D3C"/>
    <w:rsid w:val="001A69F0"/>
    <w:rsid w:val="001E581C"/>
    <w:rsid w:val="00236474"/>
    <w:rsid w:val="00662822"/>
    <w:rsid w:val="00C91AAD"/>
    <w:rsid w:val="00DA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37"/>
  </w:style>
  <w:style w:type="paragraph" w:styleId="Nagwek2">
    <w:name w:val="heading 2"/>
    <w:basedOn w:val="Normalny"/>
    <w:link w:val="Nagwek2Znak"/>
    <w:uiPriority w:val="9"/>
    <w:qFormat/>
    <w:rsid w:val="001A6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9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1A69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771">
      <w:bodyDiv w:val="1"/>
      <w:marLeft w:val="0"/>
      <w:marRight w:val="0"/>
      <w:marTop w:val="9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67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617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4407-E90E-4179-A5A7-882F43DD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4</cp:revision>
  <cp:lastPrinted>2010-11-24T07:36:00Z</cp:lastPrinted>
  <dcterms:created xsi:type="dcterms:W3CDTF">2010-11-24T07:01:00Z</dcterms:created>
  <dcterms:modified xsi:type="dcterms:W3CDTF">2010-11-24T07:46:00Z</dcterms:modified>
</cp:coreProperties>
</file>